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uppressAutoHyphens w:val="true"/>
        <w:spacing w:before="480" w:after="200" w:line="276"/>
        <w:ind w:right="0" w:left="0" w:firstLine="0"/>
        <w:jc w:val="center"/>
        <w:rPr>
          <w:rFonts w:ascii="Arial" w:hAnsi="Arial" w:cs="Arial" w:eastAsia="Arial"/>
          <w:b/>
          <w:color w:val="00000A"/>
          <w:spacing w:val="0"/>
          <w:position w:val="0"/>
          <w:sz w:val="40"/>
          <w:shd w:fill="auto" w:val="clear"/>
        </w:rPr>
      </w:pPr>
      <w:r>
        <w:rPr>
          <w:rFonts w:ascii="Arial" w:hAnsi="Arial" w:cs="Arial" w:eastAsia="Arial"/>
          <w:b/>
          <w:color w:val="00000A"/>
          <w:spacing w:val="0"/>
          <w:position w:val="0"/>
          <w:sz w:val="40"/>
          <w:shd w:fill="auto" w:val="clear"/>
        </w:rPr>
        <w:t xml:space="preserve">Privacy policy</w:t>
      </w:r>
    </w:p>
    <w:p>
      <w:pPr>
        <w:suppressAutoHyphens w:val="true"/>
        <w:spacing w:before="0" w:after="200" w:line="276"/>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This privacy policy applies between you, the user of this Website and Bumfun Gaming, the owner and provider of this Website. Bumfun Gaming take the privacy of your information very seriously. We deploy zero cookies on our website and track and record the minimum possible. We mainly use your details for addressing envelopes, simple as that, and take your privacy as seriously as we do our own. This privacy policy applies to our use of any and all Data collected by us or provided by you in relation to your use of the Website, </w:t>
      </w:r>
      <w:hyperlink xmlns:r="http://schemas.openxmlformats.org/officeDocument/2006/relationships" r:id="docRId0">
        <w:r>
          <w:rPr>
            <w:rFonts w:ascii="Arial" w:hAnsi="Arial" w:cs="Arial" w:eastAsia="Arial"/>
            <w:color w:val="00000A"/>
            <w:spacing w:val="0"/>
            <w:position w:val="0"/>
            <w:sz w:val="22"/>
            <w:u w:val="single"/>
            <w:shd w:fill="auto" w:val="clear"/>
          </w:rPr>
          <w:t xml:space="preserve">www.bumfungaming.com</w:t>
        </w:r>
      </w:hyperlink>
      <w:r>
        <w:rPr>
          <w:rFonts w:ascii="Arial" w:hAnsi="Arial" w:cs="Arial" w:eastAsia="Arial"/>
          <w:color w:val="00000A"/>
          <w:spacing w:val="0"/>
          <w:position w:val="0"/>
          <w:sz w:val="22"/>
          <w:shd w:fill="auto" w:val="clear"/>
        </w:rPr>
        <w:t xml:space="preserve"> </w:t>
      </w:r>
    </w:p>
    <w:p>
      <w:pPr>
        <w:suppressAutoHyphens w:val="true"/>
        <w:spacing w:before="0" w:after="200" w:line="276"/>
        <w:ind w:right="0" w:left="0" w:firstLine="0"/>
        <w:jc w:val="left"/>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Please read this privacy policy carefully</w:t>
      </w:r>
      <w:r>
        <w:rPr>
          <w:rFonts w:ascii="Arial" w:hAnsi="Arial" w:cs="Arial" w:eastAsia="Arial"/>
          <w:color w:val="00000A"/>
          <w:spacing w:val="0"/>
          <w:position w:val="0"/>
          <w:sz w:val="22"/>
          <w:shd w:fill="auto" w:val="clear"/>
        </w:rPr>
        <w:t xml:space="preserve">.</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Definitions and interpretation</w:t>
      </w:r>
    </w:p>
    <w:p>
      <w:pPr>
        <w:numPr>
          <w:ilvl w:val="0"/>
          <w:numId w:val="4"/>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In this privacy policy, the following definitions are used: </w:t>
      </w:r>
    </w:p>
    <w:tbl>
      <w:tblPr>
        <w:tblInd w:w="55" w:type="dxa"/>
      </w:tblPr>
      <w:tblGrid>
        <w:gridCol w:w="2344"/>
        <w:gridCol w:w="6684"/>
      </w:tblGrid>
      <w:tr>
        <w:trPr>
          <w:trHeight w:val="1" w:hRule="atLeast"/>
          <w:jc w:val="left"/>
        </w:trPr>
        <w:tc>
          <w:tcPr>
            <w:tcW w:w="234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b/>
                <w:color w:val="00000A"/>
                <w:spacing w:val="0"/>
                <w:position w:val="0"/>
                <w:sz w:val="22"/>
                <w:shd w:fill="auto" w:val="clear"/>
              </w:rPr>
              <w:t xml:space="preserve">Data</w:t>
            </w:r>
          </w:p>
        </w:tc>
        <w:tc>
          <w:tcPr>
            <w:tcW w:w="668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color w:val="00000A"/>
                <w:spacing w:val="0"/>
                <w:position w:val="0"/>
                <w:sz w:val="22"/>
                <w:shd w:fill="auto" w:val="clear"/>
              </w:rPr>
              <w:t xml:space="preserve">collectively all information that you submit to Bumfun Gaming via the Website. This definition incorporates, where applicable, the definitions provided in the Data Protection Laws;</w:t>
            </w:r>
          </w:p>
        </w:tc>
      </w:tr>
      <w:tr>
        <w:trPr>
          <w:trHeight w:val="1" w:hRule="atLeast"/>
          <w:jc w:val="left"/>
        </w:trPr>
        <w:tc>
          <w:tcPr>
            <w:tcW w:w="234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b/>
                <w:color w:val="00000A"/>
                <w:spacing w:val="0"/>
                <w:position w:val="0"/>
                <w:sz w:val="22"/>
                <w:shd w:fill="auto" w:val="clear"/>
              </w:rPr>
              <w:t xml:space="preserve">Data Protection Laws</w:t>
            </w:r>
          </w:p>
        </w:tc>
        <w:tc>
          <w:tcPr>
            <w:tcW w:w="668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color w:val="00000A"/>
                <w:spacing w:val="0"/>
                <w:position w:val="0"/>
                <w:sz w:val="22"/>
                <w:shd w:fill="auto" w:val="clear"/>
              </w:rPr>
              <w:t xml:space="preserve">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rPr>
          <w:trHeight w:val="1" w:hRule="atLeast"/>
          <w:jc w:val="left"/>
        </w:trPr>
        <w:tc>
          <w:tcPr>
            <w:tcW w:w="234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b/>
                <w:color w:val="00000A"/>
                <w:spacing w:val="0"/>
                <w:position w:val="0"/>
                <w:sz w:val="22"/>
                <w:shd w:fill="auto" w:val="clear"/>
              </w:rPr>
              <w:t xml:space="preserve">GDPR</w:t>
            </w:r>
          </w:p>
        </w:tc>
        <w:tc>
          <w:tcPr>
            <w:tcW w:w="668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color w:val="00000A"/>
                <w:spacing w:val="0"/>
                <w:position w:val="0"/>
                <w:sz w:val="22"/>
                <w:shd w:fill="auto" w:val="clear"/>
              </w:rPr>
              <w:t xml:space="preserve">the General Data Protection Regulation (EU) 2016/679;</w:t>
            </w:r>
          </w:p>
        </w:tc>
      </w:tr>
      <w:tr>
        <w:trPr>
          <w:trHeight w:val="1" w:hRule="atLeast"/>
          <w:jc w:val="left"/>
        </w:trPr>
        <w:tc>
          <w:tcPr>
            <w:tcW w:w="234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b/>
                <w:color w:val="00000A"/>
                <w:spacing w:val="0"/>
                <w:position w:val="0"/>
                <w:sz w:val="22"/>
                <w:shd w:fill="auto" w:val="clear"/>
              </w:rPr>
              <w:t xml:space="preserve">Bumfun Gaming,</w:t>
            </w:r>
            <w:r>
              <w:rPr>
                <w:rFonts w:ascii="Arial" w:hAnsi="Arial" w:cs="Arial" w:eastAsia="Arial"/>
                <w:color w:val="00000A"/>
                <w:spacing w:val="0"/>
                <w:position w:val="0"/>
                <w:sz w:val="22"/>
                <w:shd w:fill="auto" w:val="clear"/>
              </w:rPr>
              <w:t xml:space="preserve"> or </w:t>
            </w:r>
            <w:r>
              <w:rPr>
                <w:rFonts w:ascii="Arial" w:hAnsi="Arial" w:cs="Arial" w:eastAsia="Arial"/>
                <w:b/>
                <w:color w:val="00000A"/>
                <w:spacing w:val="0"/>
                <w:position w:val="0"/>
                <w:sz w:val="22"/>
                <w:shd w:fill="auto" w:val="clear"/>
              </w:rPr>
              <w:t xml:space="preserve">us</w:t>
            </w:r>
          </w:p>
        </w:tc>
        <w:tc>
          <w:tcPr>
            <w:tcW w:w="668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color w:val="00000A"/>
                <w:spacing w:val="0"/>
                <w:position w:val="0"/>
                <w:sz w:val="22"/>
                <w:shd w:fill="auto" w:val="clear"/>
              </w:rPr>
              <w:t xml:space="preserve">Bumfun Gaming of Apartado 36, Pza Francisca de purisma, Pego, alicante, 03780;</w:t>
            </w:r>
          </w:p>
        </w:tc>
      </w:tr>
      <w:tr>
        <w:trPr>
          <w:trHeight w:val="1" w:hRule="atLeast"/>
          <w:jc w:val="left"/>
        </w:trPr>
        <w:tc>
          <w:tcPr>
            <w:tcW w:w="234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b/>
                <w:color w:val="00000A"/>
                <w:spacing w:val="0"/>
                <w:position w:val="0"/>
                <w:sz w:val="22"/>
                <w:shd w:fill="auto" w:val="clear"/>
              </w:rPr>
              <w:t xml:space="preserve">User</w:t>
            </w:r>
            <w:r>
              <w:rPr>
                <w:rFonts w:ascii="Arial" w:hAnsi="Arial" w:cs="Arial" w:eastAsia="Arial"/>
                <w:color w:val="00000A"/>
                <w:spacing w:val="0"/>
                <w:position w:val="0"/>
                <w:sz w:val="22"/>
                <w:shd w:fill="auto" w:val="clear"/>
              </w:rPr>
              <w:t xml:space="preserve"> or </w:t>
            </w:r>
            <w:r>
              <w:rPr>
                <w:rFonts w:ascii="Arial" w:hAnsi="Arial" w:cs="Arial" w:eastAsia="Arial"/>
                <w:b/>
                <w:color w:val="00000A"/>
                <w:spacing w:val="0"/>
                <w:position w:val="0"/>
                <w:sz w:val="22"/>
                <w:shd w:fill="auto" w:val="clear"/>
              </w:rPr>
              <w:t xml:space="preserve">you</w:t>
            </w:r>
          </w:p>
        </w:tc>
        <w:tc>
          <w:tcPr>
            <w:tcW w:w="668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color w:val="00000A"/>
                <w:spacing w:val="0"/>
                <w:position w:val="0"/>
                <w:sz w:val="22"/>
                <w:shd w:fill="auto" w:val="clear"/>
              </w:rPr>
              <w:t xml:space="preserve">any third party that accesses the Website and is not either (i) employed by Bumfun Gaming and acting in the course of their employment or (ii) engaged as a consultant or otherwise providing services to Bumfun Gaming and accessing the Website in connection with the provision of such services; and</w:t>
            </w:r>
          </w:p>
        </w:tc>
      </w:tr>
      <w:tr>
        <w:trPr>
          <w:trHeight w:val="1" w:hRule="atLeast"/>
          <w:jc w:val="left"/>
        </w:trPr>
        <w:tc>
          <w:tcPr>
            <w:tcW w:w="234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b/>
                <w:color w:val="00000A"/>
                <w:spacing w:val="0"/>
                <w:position w:val="0"/>
                <w:sz w:val="22"/>
                <w:shd w:fill="auto" w:val="clear"/>
              </w:rPr>
              <w:t xml:space="preserve">Website</w:t>
            </w:r>
          </w:p>
        </w:tc>
        <w:tc>
          <w:tcPr>
            <w:tcW w:w="6684" w:type="dxa"/>
            <w:tcBorders>
              <w:top w:val="single" w:color="000000" w:sz="2"/>
              <w:left w:val="single" w:color="000000" w:sz="0"/>
              <w:bottom w:val="single" w:color="000000" w:sz="2"/>
              <w:right w:val="single" w:color="000000" w:sz="0"/>
            </w:tcBorders>
            <w:shd w:color="000000" w:fill="auto" w:val="clear"/>
            <w:tcMar>
              <w:left w:w="54" w:type="dxa"/>
              <w:right w:w="54" w:type="dxa"/>
            </w:tcMar>
            <w:vAlign w:val="top"/>
          </w:tcPr>
          <w:p>
            <w:pPr>
              <w:suppressAutoHyphens w:val="true"/>
              <w:spacing w:before="0" w:after="200" w:line="276"/>
              <w:ind w:right="0" w:left="0" w:firstLine="0"/>
              <w:jc w:val="left"/>
              <w:rPr>
                <w:spacing w:val="0"/>
                <w:position w:val="0"/>
                <w:sz w:val="22"/>
                <w:shd w:fill="auto" w:val="clear"/>
              </w:rPr>
            </w:pPr>
            <w:r>
              <w:rPr>
                <w:rFonts w:ascii="Arial" w:hAnsi="Arial" w:cs="Arial" w:eastAsia="Arial"/>
                <w:color w:val="00000A"/>
                <w:spacing w:val="0"/>
                <w:position w:val="0"/>
                <w:sz w:val="22"/>
                <w:shd w:fill="auto" w:val="clear"/>
              </w:rPr>
              <w:t xml:space="preserve">the website that you are currently using, </w:t>
            </w:r>
            <w:hyperlink xmlns:r="http://schemas.openxmlformats.org/officeDocument/2006/relationships" r:id="docRId1">
              <w:r>
                <w:rPr>
                  <w:rFonts w:ascii="Arial" w:hAnsi="Arial" w:cs="Arial" w:eastAsia="Arial"/>
                  <w:color w:val="00000A"/>
                  <w:spacing w:val="0"/>
                  <w:position w:val="0"/>
                  <w:sz w:val="22"/>
                  <w:u w:val="single"/>
                  <w:shd w:fill="auto" w:val="clear"/>
                </w:rPr>
                <w:t xml:space="preserve">www.bumfungaming.com</w:t>
              </w:r>
            </w:hyperlink>
            <w:r>
              <w:rPr>
                <w:rFonts w:ascii="Arial" w:hAnsi="Arial" w:cs="Arial" w:eastAsia="Arial"/>
                <w:color w:val="00000A"/>
                <w:spacing w:val="0"/>
                <w:position w:val="0"/>
                <w:sz w:val="22"/>
                <w:shd w:fill="auto" w:val="clear"/>
              </w:rPr>
              <w:t xml:space="preserve">, and any sub-domains of this site unless expressly excluded by their own terms and conditions.</w:t>
            </w:r>
          </w:p>
        </w:tc>
      </w:tr>
    </w:tbl>
    <w:p>
      <w:pPr>
        <w:numPr>
          <w:ilvl w:val="0"/>
          <w:numId w:val="19"/>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In this privacy policy, unless the context requires a different interpretation: </w:t>
      </w:r>
    </w:p>
    <w:p>
      <w:pPr>
        <w:numPr>
          <w:ilvl w:val="0"/>
          <w:numId w:val="19"/>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the singular includes the plural and vice versa;</w:t>
      </w:r>
    </w:p>
    <w:p>
      <w:pPr>
        <w:numPr>
          <w:ilvl w:val="0"/>
          <w:numId w:val="19"/>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references to sub-clauses, clauses, schedules or appendices are to sub-clauses, clauses, schedules or appendices of this privacy policy;</w:t>
      </w:r>
    </w:p>
    <w:p>
      <w:pPr>
        <w:numPr>
          <w:ilvl w:val="0"/>
          <w:numId w:val="19"/>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a reference to a person includes firms, companies, government entities, trusts and partnerships;</w:t>
      </w:r>
    </w:p>
    <w:p>
      <w:pPr>
        <w:numPr>
          <w:ilvl w:val="0"/>
          <w:numId w:val="19"/>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"including" is understood to mean "including without limitation";</w:t>
      </w:r>
    </w:p>
    <w:p>
      <w:pPr>
        <w:numPr>
          <w:ilvl w:val="0"/>
          <w:numId w:val="19"/>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reference to any statutory provision includes any modification or amendment of it;</w:t>
      </w:r>
    </w:p>
    <w:p>
      <w:pPr>
        <w:numPr>
          <w:ilvl w:val="0"/>
          <w:numId w:val="19"/>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the headings and sub-headings do not form part of this privacy policy.</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Scope of this privacy policy</w:t>
      </w:r>
    </w:p>
    <w:p>
      <w:pPr>
        <w:numPr>
          <w:ilvl w:val="0"/>
          <w:numId w:val="22"/>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This privacy policy applies only to the actions of Bumfun Gaming and Users with respect to this Website. It does not extend to any websites that can be accessed from this Website including, but not limited to, any links we may provide to social media websites.</w:t>
      </w:r>
    </w:p>
    <w:p>
      <w:pPr>
        <w:numPr>
          <w:ilvl w:val="0"/>
          <w:numId w:val="22"/>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For purposes of the applicable Data Protection Laws, Bumfun Gaming is the "data controller". This means that Bumfun Gaming determines the purposes for which, and the manner in which, your Data is processed.</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Data collected</w:t>
      </w:r>
    </w:p>
    <w:p>
      <w:pPr>
        <w:numPr>
          <w:ilvl w:val="0"/>
          <w:numId w:val="24"/>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We may collect the following Data, which includes personal Data, from you: </w:t>
      </w:r>
    </w:p>
    <w:p>
      <w:pPr>
        <w:numPr>
          <w:ilvl w:val="0"/>
          <w:numId w:val="24"/>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name;</w:t>
      </w:r>
    </w:p>
    <w:p>
      <w:pPr>
        <w:numPr>
          <w:ilvl w:val="0"/>
          <w:numId w:val="24"/>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contact Information such as email addresses and telephone numbers;</w:t>
      </w:r>
    </w:p>
    <w:p>
      <w:pPr>
        <w:numPr>
          <w:ilvl w:val="0"/>
          <w:numId w:val="24"/>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in each case, in accordance with this privacy policy.</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How we collect Data</w:t>
      </w:r>
    </w:p>
    <w:p>
      <w:pPr>
        <w:numPr>
          <w:ilvl w:val="0"/>
          <w:numId w:val="27"/>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We collect Data in the following ways: </w:t>
      </w:r>
    </w:p>
    <w:p>
      <w:pPr>
        <w:numPr>
          <w:ilvl w:val="0"/>
          <w:numId w:val="27"/>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data is given to us by you; and</w:t>
      </w:r>
    </w:p>
    <w:p>
      <w:pPr>
        <w:numPr>
          <w:ilvl w:val="0"/>
          <w:numId w:val="27"/>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data is collected automatically.</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Data that is given to us by you</w:t>
      </w:r>
    </w:p>
    <w:p>
      <w:pPr>
        <w:numPr>
          <w:ilvl w:val="0"/>
          <w:numId w:val="30"/>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Bumfun Gaming will collect your Data in a number of ways, for example: </w:t>
      </w:r>
    </w:p>
    <w:p>
      <w:pPr>
        <w:numPr>
          <w:ilvl w:val="0"/>
          <w:numId w:val="30"/>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when you contact us through the Website, by telephone, post, e-mail or through any other means;</w:t>
      </w:r>
    </w:p>
    <w:p>
      <w:pPr>
        <w:numPr>
          <w:ilvl w:val="0"/>
          <w:numId w:val="30"/>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when you make payments to us, through this Website or otherwise;</w:t>
      </w:r>
    </w:p>
    <w:p>
      <w:pPr>
        <w:suppressAutoHyphens w:val="true"/>
        <w:spacing w:before="0" w:after="200" w:line="276"/>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in each case, in accordance with this privacy policy.</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Data that is collected automatically</w:t>
      </w:r>
    </w:p>
    <w:p>
      <w:pPr>
        <w:numPr>
          <w:ilvl w:val="0"/>
          <w:numId w:val="34"/>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To the extent that you access the Website, we will collect your Data automatically, for example: </w:t>
      </w:r>
    </w:p>
    <w:p>
      <w:pPr>
        <w:numPr>
          <w:ilvl w:val="0"/>
          <w:numId w:val="34"/>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Our use of Data</w:t>
      </w:r>
    </w:p>
    <w:p>
      <w:pPr>
        <w:numPr>
          <w:ilvl w:val="0"/>
          <w:numId w:val="37"/>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Any or all of the above Data may be required by us from time to time in order to provide you with the best possible service and experience when using our Website. Specifically, Data may be used by us for the following reasons: </w:t>
      </w:r>
    </w:p>
    <w:p>
      <w:pPr>
        <w:numPr>
          <w:ilvl w:val="0"/>
          <w:numId w:val="37"/>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internal record keeping;</w:t>
      </w:r>
    </w:p>
    <w:p>
      <w:pPr>
        <w:suppressAutoHyphens w:val="true"/>
        <w:spacing w:before="0" w:after="200" w:line="276"/>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in each case, in accordance with this privacy policy.</w:t>
      </w:r>
    </w:p>
    <w:p>
      <w:pPr>
        <w:numPr>
          <w:ilvl w:val="0"/>
          <w:numId w:val="40"/>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We may use your Data for the above purposes if we deem it necessary to do so for our legitimate interests. If you are not satisfied with this, you have the right to object in certain circumstances (see the section headed "Your rights" below).</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Who we share Data with</w:t>
      </w:r>
    </w:p>
    <w:p>
      <w:pPr>
        <w:numPr>
          <w:ilvl w:val="0"/>
          <w:numId w:val="42"/>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We may share your Data with the following groups of people for the following reasons: </w:t>
      </w:r>
    </w:p>
    <w:p>
      <w:pPr>
        <w:numPr>
          <w:ilvl w:val="0"/>
          <w:numId w:val="42"/>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third party payment providers who process payments made over the Website - we share your information with paypal to enable them to process user payments and refunds. Their privacy policy can be obtained from the paypal website in your respective country or</w:t>
      </w:r>
      <w:r>
        <w:rPr>
          <w:rFonts w:ascii="Arial" w:hAnsi="Arial" w:cs="Arial" w:eastAsia="Arial"/>
          <w:color w:val="00000A"/>
          <w:spacing w:val="0"/>
          <w:position w:val="0"/>
          <w:sz w:val="22"/>
          <w:shd w:fill="auto" w:val="clear"/>
        </w:rPr>
        <w:t xml:space="preserve"> or by </w:t>
      </w:r>
      <w:r>
        <w:rPr>
          <w:rFonts w:ascii="Arial" w:hAnsi="Arial" w:cs="Arial" w:eastAsia="Arial"/>
          <w:color w:val="00000A"/>
          <w:spacing w:val="0"/>
          <w:position w:val="0"/>
          <w:sz w:val="22"/>
          <w:shd w:fill="auto" w:val="clear"/>
        </w:rPr>
        <w:t xml:space="preserve">applying in </w:t>
      </w:r>
      <w:r>
        <w:rPr>
          <w:rFonts w:ascii="Arial" w:hAnsi="Arial" w:cs="Arial" w:eastAsia="Arial"/>
          <w:color w:val="00000A"/>
          <w:spacing w:val="0"/>
          <w:position w:val="0"/>
          <w:sz w:val="22"/>
          <w:shd w:fill="auto" w:val="clear"/>
        </w:rPr>
        <w:t xml:space="preserve">writing to</w:t>
      </w:r>
      <w:r>
        <w:rPr>
          <w:rFonts w:ascii="Arial" w:hAnsi="Arial" w:cs="Arial" w:eastAsia="Arial"/>
          <w:color w:val="00000A"/>
          <w:spacing w:val="0"/>
          <w:position w:val="0"/>
          <w:sz w:val="22"/>
          <w:shd w:fill="auto" w:val="clear"/>
        </w:rPr>
        <w:t xml:space="preserve">:</w:t>
      </w:r>
      <w:r>
        <w:rPr>
          <w:rFonts w:ascii="Arial" w:hAnsi="Arial" w:cs="Arial" w:eastAsia="Arial"/>
          <w:color w:val="00000A"/>
          <w:spacing w:val="0"/>
          <w:position w:val="0"/>
          <w:sz w:val="22"/>
          <w:shd w:fill="auto" w:val="clear"/>
        </w:rPr>
        <w:t xml:space="preserve"> PayPal (Europe) S.</w:t>
      </w:r>
      <w:r>
        <w:rPr>
          <w:rFonts w:ascii="Arial" w:hAnsi="Arial" w:cs="Arial" w:eastAsia="Arial"/>
          <w:color w:val="00000A"/>
          <w:spacing w:val="0"/>
          <w:position w:val="0"/>
          <w:sz w:val="22"/>
          <w:shd w:fill="auto" w:val="clear"/>
        </w:rPr>
        <w:t xml:space="preserve">à r.l. et Cie, S.C.A., 22-24 Boulevard Royal L-2449, Luxembourg.</w:t>
      </w:r>
    </w:p>
    <w:p>
      <w:pPr>
        <w:suppressAutoHyphens w:val="true"/>
        <w:spacing w:before="0" w:after="200" w:line="276"/>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in this case, your data is shared in accordance with this privacy policy.</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Keeping Data secure</w:t>
      </w:r>
    </w:p>
    <w:p>
      <w:pPr>
        <w:numPr>
          <w:ilvl w:val="0"/>
          <w:numId w:val="46"/>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We will use technical and organisational measures to safeguard your Data, for example: </w:t>
      </w:r>
    </w:p>
    <w:p>
      <w:pPr>
        <w:numPr>
          <w:ilvl w:val="0"/>
          <w:numId w:val="46"/>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access to your account is controlled by a password and a user name that is unique to you.</w:t>
      </w:r>
    </w:p>
    <w:p>
      <w:pPr>
        <w:numPr>
          <w:ilvl w:val="0"/>
          <w:numId w:val="46"/>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we store your Data on secure servers.</w:t>
      </w:r>
    </w:p>
    <w:p>
      <w:pPr>
        <w:numPr>
          <w:ilvl w:val="0"/>
          <w:numId w:val="46"/>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Technical and organisational measures include measures to deal with any suspected data breach. If you suspect any misuse or loss or unauthorised access to your Data, please let us know immediately by contacting us via this e-mail address: george@bumfungaming.com.</w:t>
      </w:r>
    </w:p>
    <w:p>
      <w:pPr>
        <w:numPr>
          <w:ilvl w:val="0"/>
          <w:numId w:val="46"/>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If you want detailed information from Get Safe Online on how to protect your information and your computers and devices against fraud, identity theft, viruses and many other online problems, please visit </w:t>
      </w:r>
      <w:hyperlink xmlns:r="http://schemas.openxmlformats.org/officeDocument/2006/relationships" r:id="docRId2">
        <w:r>
          <w:rPr>
            <w:rFonts w:ascii="Arial" w:hAnsi="Arial" w:cs="Arial" w:eastAsia="Arial"/>
            <w:color w:val="00000A"/>
            <w:spacing w:val="0"/>
            <w:position w:val="0"/>
            <w:sz w:val="22"/>
            <w:u w:val="single"/>
            <w:shd w:fill="auto" w:val="clear"/>
          </w:rPr>
          <w:t xml:space="preserve">www.getsafeonline.org</w:t>
        </w:r>
      </w:hyperlink>
      <w:r>
        <w:rPr>
          <w:rFonts w:ascii="Arial" w:hAnsi="Arial" w:cs="Arial" w:eastAsia="Arial"/>
          <w:color w:val="00000A"/>
          <w:spacing w:val="0"/>
          <w:position w:val="0"/>
          <w:sz w:val="22"/>
          <w:shd w:fill="auto" w:val="clear"/>
        </w:rPr>
        <w:t xml:space="preserve">. Get Safe Online is supported by HM Government and leading businesses.</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Data retention</w:t>
      </w:r>
    </w:p>
    <w:p>
      <w:pPr>
        <w:numPr>
          <w:ilvl w:val="0"/>
          <w:numId w:val="50"/>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Unless a longer retention period is required or permitted by law, we will only hold your Data on our systems for the period necessary to fulfil the purposes outlined in this privacy policy or until you request that the Data be deleted.</w:t>
      </w:r>
    </w:p>
    <w:p>
      <w:pPr>
        <w:numPr>
          <w:ilvl w:val="0"/>
          <w:numId w:val="50"/>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Even if we delete your Data, it may persist on backup or archival media for legal, tax or regulatory purposes.</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Your rights</w:t>
      </w:r>
    </w:p>
    <w:p>
      <w:pPr>
        <w:numPr>
          <w:ilvl w:val="0"/>
          <w:numId w:val="52"/>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You have the following rights in relation to your Data: </w:t>
      </w:r>
    </w:p>
    <w:p>
      <w:pPr>
        <w:numPr>
          <w:ilvl w:val="0"/>
          <w:numId w:val="52"/>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Right to access</w:t>
      </w:r>
      <w:r>
        <w:rPr>
          <w:rFonts w:ascii="Arial" w:hAnsi="Arial" w:cs="Arial" w:eastAsia="Arial"/>
          <w:color w:val="00000A"/>
          <w:spacing w:val="0"/>
          <w:position w:val="0"/>
          <w:sz w:val="22"/>
          <w:shd w:fill="auto" w:val="clear"/>
        </w:rPr>
        <w:t xml:space="preserve">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numPr>
          <w:ilvl w:val="0"/>
          <w:numId w:val="52"/>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Right to correct</w:t>
      </w:r>
      <w:r>
        <w:rPr>
          <w:rFonts w:ascii="Arial" w:hAnsi="Arial" w:cs="Arial" w:eastAsia="Arial"/>
          <w:color w:val="00000A"/>
          <w:spacing w:val="0"/>
          <w:position w:val="0"/>
          <w:sz w:val="22"/>
          <w:shd w:fill="auto" w:val="clear"/>
        </w:rPr>
        <w:t xml:space="preserve"> - the right to have your Data rectified if it is inaccurate or incomplete.</w:t>
      </w:r>
    </w:p>
    <w:p>
      <w:pPr>
        <w:numPr>
          <w:ilvl w:val="0"/>
          <w:numId w:val="52"/>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Right to erase</w:t>
      </w:r>
      <w:r>
        <w:rPr>
          <w:rFonts w:ascii="Arial" w:hAnsi="Arial" w:cs="Arial" w:eastAsia="Arial"/>
          <w:color w:val="00000A"/>
          <w:spacing w:val="0"/>
          <w:position w:val="0"/>
          <w:sz w:val="22"/>
          <w:shd w:fill="auto" w:val="clear"/>
        </w:rPr>
        <w:t xml:space="preserve"> - the right to request that we delete or remove your Data from our systems.</w:t>
      </w:r>
    </w:p>
    <w:p>
      <w:pPr>
        <w:numPr>
          <w:ilvl w:val="0"/>
          <w:numId w:val="52"/>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Right to restrict our use of your Data</w:t>
      </w:r>
      <w:r>
        <w:rPr>
          <w:rFonts w:ascii="Arial" w:hAnsi="Arial" w:cs="Arial" w:eastAsia="Arial"/>
          <w:color w:val="00000A"/>
          <w:spacing w:val="0"/>
          <w:position w:val="0"/>
          <w:sz w:val="22"/>
          <w:shd w:fill="auto" w:val="clear"/>
        </w:rPr>
        <w:t xml:space="preserve"> - the right to "block" us from using your Data or limit the way in which we can use it.</w:t>
      </w:r>
    </w:p>
    <w:p>
      <w:pPr>
        <w:numPr>
          <w:ilvl w:val="0"/>
          <w:numId w:val="52"/>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Right to data portability</w:t>
      </w:r>
      <w:r>
        <w:rPr>
          <w:rFonts w:ascii="Arial" w:hAnsi="Arial" w:cs="Arial" w:eastAsia="Arial"/>
          <w:color w:val="00000A"/>
          <w:spacing w:val="0"/>
          <w:position w:val="0"/>
          <w:sz w:val="22"/>
          <w:shd w:fill="auto" w:val="clear"/>
        </w:rPr>
        <w:t xml:space="preserve"> - the right to request that we move, copy or transfer your Data.</w:t>
      </w:r>
    </w:p>
    <w:p>
      <w:pPr>
        <w:numPr>
          <w:ilvl w:val="0"/>
          <w:numId w:val="52"/>
        </w:numPr>
        <w:suppressAutoHyphens w:val="true"/>
        <w:spacing w:before="0" w:after="200" w:line="276"/>
        <w:ind w:right="0" w:left="567" w:hanging="283"/>
        <w:jc w:val="left"/>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Right to object</w:t>
      </w:r>
      <w:r>
        <w:rPr>
          <w:rFonts w:ascii="Arial" w:hAnsi="Arial" w:cs="Arial" w:eastAsia="Arial"/>
          <w:color w:val="00000A"/>
          <w:spacing w:val="0"/>
          <w:position w:val="0"/>
          <w:sz w:val="22"/>
          <w:shd w:fill="auto" w:val="clear"/>
        </w:rPr>
        <w:t xml:space="preserve"> - the right to object to our use of your Data including where we use it for our legitimate interests.</w:t>
      </w:r>
    </w:p>
    <w:p>
      <w:pPr>
        <w:numPr>
          <w:ilvl w:val="0"/>
          <w:numId w:val="52"/>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To make enquiries, exercise any of your rights set out above, or withdraw your consent to the processing of your Data (where consent is our legal basis for processing your Data), please contact us via this e-mail address: george@bumfungaming.com.</w:t>
      </w:r>
    </w:p>
    <w:p>
      <w:pPr>
        <w:numPr>
          <w:ilvl w:val="0"/>
          <w:numId w:val="52"/>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w:t>
      </w:r>
      <w:hyperlink xmlns:r="http://schemas.openxmlformats.org/officeDocument/2006/relationships" r:id="docRId3">
        <w:r>
          <w:rPr>
            <w:rFonts w:ascii="Arial" w:hAnsi="Arial" w:cs="Arial" w:eastAsia="Arial"/>
            <w:color w:val="00000A"/>
            <w:spacing w:val="0"/>
            <w:position w:val="0"/>
            <w:sz w:val="22"/>
            <w:u w:val="single"/>
            <w:shd w:fill="auto" w:val="clear"/>
          </w:rPr>
          <w:t xml:space="preserve">https://ico.org.uk/</w:t>
        </w:r>
      </w:hyperlink>
      <w:r>
        <w:rPr>
          <w:rFonts w:ascii="Arial" w:hAnsi="Arial" w:cs="Arial" w:eastAsia="Arial"/>
          <w:color w:val="00000A"/>
          <w:spacing w:val="0"/>
          <w:position w:val="0"/>
          <w:sz w:val="22"/>
          <w:shd w:fill="auto" w:val="clear"/>
        </w:rPr>
        <w:t xml:space="preserve">.</w:t>
      </w:r>
    </w:p>
    <w:p>
      <w:pPr>
        <w:numPr>
          <w:ilvl w:val="0"/>
          <w:numId w:val="52"/>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It is important that the Data we hold about you is accurate and current. Please keep us informed if your Data changes during the period for which we hold it.</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Links to other websites</w:t>
      </w:r>
    </w:p>
    <w:p>
      <w:pPr>
        <w:numPr>
          <w:ilvl w:val="0"/>
          <w:numId w:val="56"/>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The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Changes of business ownership and control</w:t>
      </w:r>
    </w:p>
    <w:p>
      <w:pPr>
        <w:numPr>
          <w:ilvl w:val="0"/>
          <w:numId w:val="58"/>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Bumfun Gaming may, from time to time, expand or reduce our business and this may involve the sale and/or the transfer of control of all or part of Bumfun Gaming.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numPr>
          <w:ilvl w:val="0"/>
          <w:numId w:val="58"/>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We may also disclose Data to a prospective purchaser of our business or any part of it.</w:t>
      </w:r>
    </w:p>
    <w:p>
      <w:pPr>
        <w:numPr>
          <w:ilvl w:val="0"/>
          <w:numId w:val="58"/>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In the above instances, we will take steps with the aim of ensuring your privacy is protected.</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General</w:t>
      </w:r>
    </w:p>
    <w:p>
      <w:pPr>
        <w:numPr>
          <w:ilvl w:val="0"/>
          <w:numId w:val="60"/>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You may not transfer any of your rights under this privacy policy to any other person. We may transfer our rights under this privacy policy where we reasonably believe your rights will not be affected.</w:t>
      </w:r>
    </w:p>
    <w:p>
      <w:pPr>
        <w:numPr>
          <w:ilvl w:val="0"/>
          <w:numId w:val="60"/>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numPr>
          <w:ilvl w:val="0"/>
          <w:numId w:val="60"/>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Unless otherwise agreed, no delay, act or omission by a party in exercising any right or remedy will be deemed a waiver of that, or any other, right or remedy.</w:t>
      </w:r>
    </w:p>
    <w:p>
      <w:pPr>
        <w:numPr>
          <w:ilvl w:val="0"/>
          <w:numId w:val="60"/>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This Agreement will be governed by and interpreted according to the law of England and Wales. All disputes arising under the Agreement will be subject to the exclusive jurisdiction of the English and Welsh courts.</w:t>
      </w:r>
    </w:p>
    <w:p>
      <w:pPr>
        <w:keepNext w:val="true"/>
        <w:keepLines w:val="true"/>
        <w:suppressAutoHyphens w:val="true"/>
        <w:spacing w:before="200" w:after="200" w:line="276"/>
        <w:ind w:right="0" w:left="0" w:firstLine="0"/>
        <w:jc w:val="left"/>
        <w:rPr>
          <w:rFonts w:ascii="Arial" w:hAnsi="Arial" w:cs="Arial" w:eastAsia="Arial"/>
          <w:b/>
          <w:color w:val="00000A"/>
          <w:spacing w:val="0"/>
          <w:position w:val="0"/>
          <w:sz w:val="26"/>
          <w:shd w:fill="auto" w:val="clear"/>
        </w:rPr>
      </w:pPr>
      <w:r>
        <w:rPr>
          <w:rFonts w:ascii="Arial" w:hAnsi="Arial" w:cs="Arial" w:eastAsia="Arial"/>
          <w:b/>
          <w:color w:val="00000A"/>
          <w:spacing w:val="0"/>
          <w:position w:val="0"/>
          <w:sz w:val="26"/>
          <w:shd w:fill="auto" w:val="clear"/>
        </w:rPr>
        <w:t xml:space="preserve">Changes to this privacy policy</w:t>
      </w:r>
    </w:p>
    <w:p>
      <w:pPr>
        <w:numPr>
          <w:ilvl w:val="0"/>
          <w:numId w:val="62"/>
        </w:numPr>
        <w:suppressAutoHyphens w:val="true"/>
        <w:spacing w:before="0" w:after="200" w:line="276"/>
        <w:ind w:right="0" w:left="283" w:hanging="283"/>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Bumfun Gaming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br/>
        <w:br/>
        <w:t xml:space="preserve">You may contact Bumfun Gaming by email at george@bumfungaming.com.</w:t>
      </w:r>
    </w:p>
    <w:p>
      <w:pPr>
        <w:suppressAutoHyphens w:val="true"/>
        <w:spacing w:before="0" w:after="200" w:line="276"/>
        <w:ind w:right="0" w:left="0" w:firstLine="0"/>
        <w:jc w:val="left"/>
        <w:rPr>
          <w:rFonts w:ascii="Arial" w:hAnsi="Arial" w:cs="Arial" w:eastAsia="Arial"/>
          <w:b/>
          <w:color w:val="00000A"/>
          <w:spacing w:val="0"/>
          <w:position w:val="0"/>
          <w:sz w:val="26"/>
          <w:shd w:fill="auto" w:val="clear"/>
        </w:rPr>
      </w:pPr>
    </w:p>
    <w:p>
      <w:pPr>
        <w:suppressAutoHyphens w:val="true"/>
        <w:spacing w:before="0" w:after="200" w:line="276"/>
        <w:ind w:right="0" w:left="0" w:firstLine="0"/>
        <w:jc w:val="left"/>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01 May 2018 </w:t>
      </w:r>
      <w:hyperlink xmlns:r="http://schemas.openxmlformats.org/officeDocument/2006/relationships" r:id="docRId4">
        <w:r>
          <w:rPr>
            <w:rFonts w:ascii="Arial" w:hAnsi="Arial" w:cs="Arial" w:eastAsia="Arial"/>
            <w:b/>
            <w:color w:val="00000A"/>
            <w:spacing w:val="0"/>
            <w:position w:val="0"/>
            <w:sz w:val="22"/>
            <w:u w:val="single"/>
            <w:shd w:fill="auto" w:val="clear"/>
          </w:rPr>
          <w:t xml:space="preserve">WWW.BUMFUNGAMING.COM</w:t>
        </w:r>
      </w:hyperlink>
      <w:r>
        <w:rPr>
          <w:rFonts w:ascii="Arial" w:hAnsi="Arial" w:cs="Arial" w:eastAsia="Arial"/>
          <w:b/>
          <w:color w:val="00000A"/>
          <w:spacing w:val="0"/>
          <w:position w:val="0"/>
          <w:sz w:val="22"/>
          <w:shd w:fill="auto" w:val="clear"/>
        </w:rPr>
        <w:t xml:space="preserve"> </w:t>
      </w:r>
    </w:p>
    <w:p>
      <w:pPr>
        <w:pageBreakBefore w:val="true"/>
        <w:suppressAutoHyphens w:val="true"/>
        <w:spacing w:before="0" w:after="200" w:line="276"/>
        <w:ind w:right="0" w:left="0" w:firstLine="0"/>
        <w:jc w:val="left"/>
        <w:rPr>
          <w:rFonts w:ascii="Arial" w:hAnsi="Arial" w:cs="Arial" w:eastAsia="Arial"/>
          <w:color w:val="00000A"/>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4">
    <w:abstractNumId w:val="96"/>
  </w:num>
  <w:num w:numId="19">
    <w:abstractNumId w:val="90"/>
  </w:num>
  <w:num w:numId="22">
    <w:abstractNumId w:val="84"/>
  </w:num>
  <w:num w:numId="24">
    <w:abstractNumId w:val="78"/>
  </w:num>
  <w:num w:numId="27">
    <w:abstractNumId w:val="72"/>
  </w:num>
  <w:num w:numId="30">
    <w:abstractNumId w:val="66"/>
  </w:num>
  <w:num w:numId="34">
    <w:abstractNumId w:val="60"/>
  </w:num>
  <w:num w:numId="37">
    <w:abstractNumId w:val="54"/>
  </w:num>
  <w:num w:numId="40">
    <w:abstractNumId w:val="48"/>
  </w:num>
  <w:num w:numId="42">
    <w:abstractNumId w:val="42"/>
  </w:num>
  <w:num w:numId="46">
    <w:abstractNumId w:val="36"/>
  </w:num>
  <w:num w:numId="50">
    <w:abstractNumId w:val="30"/>
  </w:num>
  <w:num w:numId="52">
    <w:abstractNumId w:val="24"/>
  </w:num>
  <w:num w:numId="56">
    <w:abstractNumId w:val="18"/>
  </w:num>
  <w:num w:numId="58">
    <w:abstractNumId w:val="12"/>
  </w:num>
  <w:num w:numId="60">
    <w:abstractNumId w:val="6"/>
  </w:num>
  <w:num w:numId="6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umfungaming.com/" Id="docRId1" Type="http://schemas.openxmlformats.org/officeDocument/2006/relationships/hyperlink" /><Relationship TargetMode="External" Target="https://ico.org.uk/" Id="docRId3" Type="http://schemas.openxmlformats.org/officeDocument/2006/relationships/hyperlink" /><Relationship Target="numbering.xml" Id="docRId5" Type="http://schemas.openxmlformats.org/officeDocument/2006/relationships/numbering" /><Relationship TargetMode="External" Target="http://www.bumfungaming.com/" Id="docRId0" Type="http://schemas.openxmlformats.org/officeDocument/2006/relationships/hyperlink" /><Relationship TargetMode="External" Target="http://www.getsafeonline.org/" Id="docRId2" Type="http://schemas.openxmlformats.org/officeDocument/2006/relationships/hyperlink" /><Relationship TargetMode="External" Target="http://www.bumfungaming.com/" Id="docRId4" Type="http://schemas.openxmlformats.org/officeDocument/2006/relationships/hyperlink" /><Relationship Target="styles.xml" Id="docRId6" Type="http://schemas.openxmlformats.org/officeDocument/2006/relationships/styles" /></Relationships>
</file>